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附件5</w:t>
      </w:r>
    </w:p>
    <w:p>
      <w:pPr>
        <w:widowControl/>
        <w:spacing w:after="120" w:afterLines="50" w:line="360" w:lineRule="exact"/>
        <w:ind w:firstLine="646"/>
        <w:jc w:val="center"/>
        <w:rPr>
          <w:rFonts w:hint="eastAsia"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银川市公务员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u w:val="single"/>
        </w:rPr>
        <w:t xml:space="preserve">    </w:t>
      </w:r>
      <w:r>
        <w:rPr>
          <w:rFonts w:hint="eastAsia" w:ascii="黑体" w:eastAsia="黑体"/>
          <w:b/>
          <w:color w:val="000000"/>
          <w:sz w:val="36"/>
          <w:szCs w:val="36"/>
        </w:rPr>
        <w:t>年</w:t>
      </w:r>
      <w:r>
        <w:rPr>
          <w:rFonts w:hint="eastAsia" w:ascii="黑体" w:eastAsia="黑体"/>
          <w:b/>
          <w:color w:val="000000"/>
          <w:sz w:val="36"/>
          <w:szCs w:val="36"/>
          <w:lang w:eastAsia="zh-CN"/>
        </w:rPr>
        <w:t>终</w:t>
      </w:r>
      <w:bookmarkStart w:id="0" w:name="_GoBack"/>
      <w:bookmarkEnd w:id="0"/>
      <w:r>
        <w:rPr>
          <w:rFonts w:hint="eastAsia" w:ascii="黑体" w:eastAsia="黑体"/>
          <w:b/>
          <w:color w:val="000000"/>
          <w:sz w:val="36"/>
          <w:szCs w:val="36"/>
        </w:rPr>
        <w:t>绩效考核评价测评表</w:t>
      </w:r>
    </w:p>
    <w:p>
      <w:pPr>
        <w:widowControl/>
        <w:spacing w:after="120" w:afterLines="50" w:line="320" w:lineRule="exact"/>
        <w:ind w:firstLine="708" w:firstLineChars="294"/>
        <w:rPr>
          <w:rFonts w:hint="eastAsia" w:ascii="仿宋_GB2312" w:hAnsi="宋体" w:eastAsia="仿宋_GB2312" w:cs="宋体"/>
          <w:b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</w:rPr>
        <w:t>单位：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 xml:space="preserve">                      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</w:rPr>
        <w:t>评价主体：主要领导□ 主管领导□干部群众□            填表日期：    年   月  日</w:t>
      </w:r>
    </w:p>
    <w:tbl>
      <w:tblPr>
        <w:tblStyle w:val="7"/>
        <w:tblW w:w="140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2088"/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9" w:hRule="exact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spacing w:after="240" w:afterLines="100" w:line="32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被考核人姓名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pacing w:after="240" w:afterLines="100" w:line="32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综合评价打分</w:t>
            </w:r>
          </w:p>
        </w:tc>
        <w:tc>
          <w:tcPr>
            <w:tcW w:w="11160" w:type="dxa"/>
            <w:gridSpan w:val="5"/>
            <w:vAlign w:val="bottom"/>
          </w:tcPr>
          <w:p>
            <w:pPr>
              <w:widowControl/>
              <w:spacing w:after="240" w:afterLines="100" w:line="320" w:lineRule="exact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440" w:type="dxa"/>
            <w:vMerge w:val="continue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8" w:type="dxa"/>
            <w:vAlign w:val="top"/>
          </w:tcPr>
          <w:p>
            <w:pPr>
              <w:widowControl/>
              <w:spacing w:after="240" w:afterLines="100" w:line="32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 xml:space="preserve">政治素质和思想  品质（10分）            </w:t>
            </w: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 xml:space="preserve">责任心和敬业     精神（10分）          </w:t>
            </w: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 xml:space="preserve">业务素质和工      作能力（10分）         </w:t>
            </w: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 xml:space="preserve">遵守纪律和廉洁  自律（10分）            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after="240" w:afterLines="100" w:line="32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职位职责工作   （60分）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/>
              <w:spacing w:after="240" w:afterLines="100"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120" w:beforeLines="50" w:line="260" w:lineRule="exact"/>
        <w:ind w:left="1439" w:leftChars="228" w:hanging="960" w:hangingChars="3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注：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1、在评价主体栏内填√即可；</w:t>
      </w:r>
    </w:p>
    <w:p>
      <w:pPr>
        <w:widowControl/>
        <w:spacing w:before="120" w:beforeLines="50" w:line="260" w:lineRule="exact"/>
        <w:ind w:left="1319" w:leftChars="228" w:hanging="840" w:hangingChars="3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2、综合评价打分：很好（95-90分）、较好（89-80分）、一般（79-61分）、差（60分（含）以下），打分应打整数； </w:t>
      </w:r>
    </w:p>
    <w:p>
      <w:pPr>
        <w:widowControl/>
        <w:spacing w:before="120" w:beforeLines="50" w:line="260" w:lineRule="exact"/>
        <w:ind w:left="1319" w:leftChars="228" w:hanging="840" w:hangingChars="3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3、很好等次比例不超过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%;</w:t>
      </w:r>
    </w:p>
    <w:p>
      <w:pPr>
        <w:widowControl/>
        <w:spacing w:before="120" w:beforeLines="50" w:line="260" w:lineRule="exact"/>
        <w:ind w:left="1319" w:leftChars="228" w:hanging="840" w:hangingChars="3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sectPr>
          <w:pgSz w:w="16838" w:h="11906" w:orient="landscape"/>
          <w:pgMar w:top="1247" w:right="907" w:bottom="1247" w:left="907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本单位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科级及以下公务员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共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人，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该测评表出现超比例打分、得分出现95分以上或零分的，该测评表无效。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30110"/>
    <w:rsid w:val="7FF61A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2017-12-29T02:27:27Z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