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1600" w:afterLines="100" w:line="560" w:lineRule="exact"/>
        <w:rPr>
          <w:rFonts w:ascii="仿宋_GB2312" w:hAnsi="仿宋" w:eastAsia="仿宋_GB2312"/>
          <w:sz w:val="32"/>
          <w:szCs w:val="32"/>
        </w:rPr>
      </w:pPr>
      <w:r>
        <w:rPr>
          <w:rFonts w:hint="eastAsia" w:ascii="仿宋_GB2312" w:hAnsi="仿宋" w:eastAsia="仿宋_GB2312"/>
          <w:sz w:val="32"/>
          <w:szCs w:val="32"/>
        </w:rPr>
        <w:t>银西卫计发〔201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号</w:t>
      </w:r>
    </w:p>
    <w:p>
      <w:pPr>
        <w:pStyle w:val="3"/>
        <w:spacing w:line="560" w:lineRule="exact"/>
        <w:rPr>
          <w:rFonts w:ascii="方正小标宋简体" w:hAnsi="仿宋" w:eastAsia="方正小标宋简体"/>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西夏区卫计局关于登记201</w:t>
      </w:r>
      <w:r>
        <w:rPr>
          <w:rFonts w:hint="eastAsia" w:ascii="方正小标宋简体" w:hAnsi="方正小标宋简体" w:eastAsia="方正小标宋简体" w:cs="方正小标宋简体"/>
          <w:szCs w:val="44"/>
          <w:lang w:val="en-US" w:eastAsia="zh-CN"/>
        </w:rPr>
        <w:t>8</w:t>
      </w:r>
      <w:r>
        <w:rPr>
          <w:rFonts w:hint="eastAsia" w:ascii="方正小标宋简体" w:hAnsi="方正小标宋简体" w:eastAsia="方正小标宋简体" w:cs="方正小标宋简体"/>
          <w:szCs w:val="44"/>
        </w:rPr>
        <w:t>年独生子女</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保健费的通知</w:t>
      </w:r>
    </w:p>
    <w:p>
      <w:pPr>
        <w:pStyle w:val="3"/>
        <w:spacing w:line="560" w:lineRule="exact"/>
        <w:rPr>
          <w:rFonts w:ascii="方正小标宋简体" w:hAnsi="仿宋" w:eastAsia="方正小标宋简体"/>
          <w:szCs w:val="44"/>
        </w:rPr>
      </w:pPr>
    </w:p>
    <w:p>
      <w:pPr>
        <w:keepNext w:val="0"/>
        <w:keepLines w:val="0"/>
        <w:pageBreakBefore w:val="0"/>
        <w:widowControl w:val="0"/>
        <w:kinsoku/>
        <w:wordWrap/>
        <w:overflowPunct/>
        <w:topLinePunct w:val="0"/>
        <w:autoSpaceDE/>
        <w:autoSpaceDN/>
        <w:bidi w:val="0"/>
        <w:spacing w:line="560" w:lineRule="exact"/>
        <w:ind w:left="-359" w:leftChars="-171"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w:t>
      </w:r>
    </w:p>
    <w:p>
      <w:pPr>
        <w:keepNext w:val="0"/>
        <w:keepLines w:val="0"/>
        <w:pageBreakBefore w:val="0"/>
        <w:widowControl w:val="0"/>
        <w:kinsoku/>
        <w:wordWrap/>
        <w:overflowPunct/>
        <w:topLinePunct w:val="0"/>
        <w:autoSpaceDE/>
        <w:autoSpaceDN/>
        <w:bidi w:val="0"/>
        <w:spacing w:line="560" w:lineRule="exact"/>
        <w:ind w:left="-359" w:leftChars="-171"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认真贯彻落实《关于印发&lt;独生子女保健费发放管理办法&gt;的通知》(宁人口发[2013]22号)，进一步落实人口和计划生育奖励优惠政策，规范独生子女保健费发放程序，确保独生子女保健费及时足额发放，现将有关事项通知如下：</w:t>
      </w:r>
    </w:p>
    <w:p>
      <w:pPr>
        <w:keepNext w:val="0"/>
        <w:keepLines w:val="0"/>
        <w:pageBreakBefore w:val="0"/>
        <w:widowControl w:val="0"/>
        <w:kinsoku/>
        <w:wordWrap/>
        <w:overflowPunct/>
        <w:topLinePunct w:val="0"/>
        <w:autoSpaceDE/>
        <w:autoSpaceDN/>
        <w:bidi w:val="0"/>
        <w:spacing w:line="560" w:lineRule="exact"/>
        <w:ind w:left="-359" w:leftChars="-171" w:right="0" w:rightChars="0" w:firstLine="640" w:firstLineChars="200"/>
        <w:jc w:val="left"/>
        <w:textAlignment w:val="auto"/>
        <w:outlineLvl w:val="9"/>
        <w:rPr>
          <w:rFonts w:ascii="仿宋" w:hAnsi="仿宋" w:eastAsia="仿宋"/>
          <w:bCs/>
          <w:sz w:val="32"/>
          <w:szCs w:val="32"/>
        </w:rPr>
      </w:pPr>
      <w:r>
        <w:rPr>
          <w:rFonts w:hint="eastAsia" w:ascii="黑体" w:hAnsi="黑体" w:eastAsia="黑体" w:cs="黑体"/>
          <w:b w:val="0"/>
          <w:bCs/>
          <w:sz w:val="32"/>
          <w:szCs w:val="32"/>
        </w:rPr>
        <w:t xml:space="preserve"> 一、发放对象：</w:t>
      </w:r>
      <w:r>
        <w:rPr>
          <w:rFonts w:hint="eastAsia" w:ascii="仿宋_GB2312" w:hAnsi="仿宋_GB2312" w:eastAsia="仿宋_GB2312" w:cs="仿宋_GB2312"/>
          <w:bCs/>
          <w:sz w:val="32"/>
          <w:szCs w:val="32"/>
        </w:rPr>
        <w:t>对户籍在西夏区辖区内，已领取《独生子女父母光荣证》且子女在0-14周岁，独生子女父母属城镇无业居民、失业人员、个体经营者和农村居民的家庭。</w:t>
      </w:r>
    </w:p>
    <w:p>
      <w:pPr>
        <w:keepNext w:val="0"/>
        <w:keepLines w:val="0"/>
        <w:pageBreakBefore w:val="0"/>
        <w:widowControl w:val="0"/>
        <w:kinsoku/>
        <w:wordWrap/>
        <w:overflowPunct/>
        <w:topLinePunct w:val="0"/>
        <w:autoSpaceDE/>
        <w:autoSpaceDN/>
        <w:bidi w:val="0"/>
        <w:spacing w:line="560" w:lineRule="exact"/>
        <w:ind w:right="0" w:rightChars="0" w:firstLine="320" w:firstLineChars="100"/>
        <w:textAlignment w:val="auto"/>
        <w:outlineLvl w:val="9"/>
        <w:rPr>
          <w:rFonts w:ascii="仿宋_GB2312" w:eastAsia="仿宋_GB2312"/>
          <w:sz w:val="32"/>
          <w:szCs w:val="32"/>
        </w:rPr>
      </w:pPr>
      <w:r>
        <w:rPr>
          <w:rFonts w:hint="eastAsia" w:ascii="黑体" w:hAnsi="黑体" w:eastAsia="黑体" w:cs="黑体"/>
          <w:b w:val="0"/>
          <w:bCs w:val="0"/>
          <w:sz w:val="32"/>
          <w:szCs w:val="32"/>
        </w:rPr>
        <w:t>二、登记时间：</w:t>
      </w:r>
      <w:r>
        <w:rPr>
          <w:rFonts w:hint="eastAsia" w:ascii="仿宋_GB2312" w:hAnsi="仿宋_GB2312" w:eastAsia="仿宋_GB2312" w:cs="仿宋_GB2312"/>
          <w:sz w:val="32"/>
          <w:szCs w:val="32"/>
        </w:rPr>
        <w:t>自即日起至5月３0日到本人户籍所在地的村（居）委会进行登记。</w:t>
      </w:r>
    </w:p>
    <w:p>
      <w:pPr>
        <w:keepNext w:val="0"/>
        <w:keepLines w:val="0"/>
        <w:pageBreakBefore w:val="0"/>
        <w:widowControl w:val="0"/>
        <w:kinsoku/>
        <w:wordWrap/>
        <w:overflowPunct/>
        <w:topLinePunct w:val="0"/>
        <w:autoSpaceDE/>
        <w:autoSpaceDN/>
        <w:bidi w:val="0"/>
        <w:spacing w:line="560" w:lineRule="exact"/>
        <w:ind w:right="0" w:rightChars="0" w:firstLine="320" w:firstLineChars="100"/>
        <w:textAlignment w:val="auto"/>
        <w:outlineLvl w:val="9"/>
        <w:rPr>
          <w:rFonts w:hint="eastAsia" w:ascii="黑体" w:hAnsi="黑体" w:eastAsia="黑体" w:cs="黑体"/>
          <w:b w:val="0"/>
          <w:bCs w:val="0"/>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pacing w:line="560" w:lineRule="exact"/>
        <w:ind w:right="0" w:rightChars="0" w:firstLine="320" w:firstLineChars="100"/>
        <w:textAlignment w:val="auto"/>
        <w:outlineLvl w:val="9"/>
        <w:rPr>
          <w:rFonts w:ascii="仿宋_GB2312" w:hAnsi="仿宋_GB2312" w:eastAsia="仿宋_GB2312" w:cs="仿宋_GB2312"/>
          <w:b/>
          <w:sz w:val="32"/>
          <w:szCs w:val="32"/>
        </w:rPr>
      </w:pPr>
      <w:r>
        <w:rPr>
          <w:rFonts w:hint="eastAsia" w:ascii="黑体" w:hAnsi="黑体" w:eastAsia="黑体" w:cs="黑体"/>
          <w:b w:val="0"/>
          <w:bCs w:val="0"/>
          <w:sz w:val="32"/>
          <w:szCs w:val="32"/>
        </w:rPr>
        <w:t xml:space="preserve"> 三、提交材料：</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初次登记的居民需提交以下证明材料的原件，同时留存复印件：1、独生子女父母光荣证；2、夫妻双方户口本；3、身份证（正反均复印，且清晰）；4、结婚证（离婚证）；5、失业人员还需携带夫妻双方原单位解除劳动合同的证明及档案托管证。</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往年已经领取独生子女费的居民，请带户口本、身份证及独生子女证原件到居（村）委会年审即可。</w:t>
      </w:r>
    </w:p>
    <w:p>
      <w:pPr>
        <w:keepNext w:val="0"/>
        <w:keepLines w:val="0"/>
        <w:pageBreakBefore w:val="0"/>
        <w:widowControl w:val="0"/>
        <w:kinsoku/>
        <w:wordWrap/>
        <w:overflowPunct/>
        <w:topLinePunct w:val="0"/>
        <w:autoSpaceDE/>
        <w:autoSpaceDN/>
        <w:bidi w:val="0"/>
        <w:spacing w:line="560" w:lineRule="exact"/>
        <w:ind w:right="0" w:rightChars="0" w:firstLine="480" w:firstLineChars="150"/>
        <w:textAlignment w:val="auto"/>
        <w:outlineLvl w:val="9"/>
        <w:rPr>
          <w:rFonts w:ascii="黑体" w:hAnsi="黑体" w:eastAsia="黑体" w:cs="黑体"/>
          <w:b/>
          <w:bCs/>
          <w:sz w:val="32"/>
          <w:szCs w:val="32"/>
        </w:rPr>
      </w:pPr>
      <w:r>
        <w:rPr>
          <w:rFonts w:hint="eastAsia" w:ascii="黑体" w:hAnsi="黑体" w:eastAsia="黑体" w:cs="黑体"/>
          <w:b w:val="0"/>
          <w:bCs w:val="0"/>
          <w:sz w:val="32"/>
          <w:szCs w:val="32"/>
        </w:rPr>
        <w:t xml:space="preserve"> 四、登记要求</w:t>
      </w:r>
    </w:p>
    <w:p>
      <w:pPr>
        <w:keepNext w:val="0"/>
        <w:keepLines w:val="0"/>
        <w:pageBreakBefore w:val="0"/>
        <w:widowControl w:val="0"/>
        <w:kinsoku/>
        <w:wordWrap/>
        <w:overflowPunct/>
        <w:topLinePunct w:val="0"/>
        <w:autoSpaceDE/>
        <w:autoSpaceDN/>
        <w:bidi w:val="0"/>
        <w:spacing w:line="560" w:lineRule="exact"/>
        <w:ind w:right="0" w:rightChars="0"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请各镇（街）要求各村（居）深入细致地做好宣传工作，在村（居）醒目地段张贴通知或致广大市民的一封信，以社区QQ群、电子显示屏、微信（微博）等方式告知居民，在规定时间内及时到村（居）委会进行登记。初次登记和年审时父母姓名、身份证号与开户银行帐号（卡号）持有人的姓名要一致，同时做到不重复登记，不漏登。村（居）工作人员在登记审核严格把关发放对象。</w:t>
      </w:r>
      <w:r>
        <w:rPr>
          <w:rFonts w:hint="eastAsia" w:ascii="仿宋_GB2312" w:hAnsi="仿宋_GB2312" w:eastAsia="仿宋_GB2312" w:cs="仿宋_GB2312"/>
          <w:b/>
          <w:sz w:val="32"/>
          <w:szCs w:val="32"/>
        </w:rPr>
        <w:t>若不在规定时间内进行登记年审的视为自动放弃，登记结束后，不再补登和补发201</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年独生子女保健费。</w:t>
      </w:r>
      <w:r>
        <w:rPr>
          <w:rFonts w:hint="eastAsia" w:ascii="仿宋_GB2312" w:hAnsi="仿宋_GB2312" w:eastAsia="仿宋_GB2312" w:cs="仿宋_GB2312"/>
          <w:sz w:val="32"/>
          <w:szCs w:val="32"/>
        </w:rPr>
        <w:t>请各镇（街）做好宣传动员工作，对于未在规定时间内登记的居民，村（居）负责做好解释工作，</w:t>
      </w:r>
    </w:p>
    <w:p>
      <w:pPr>
        <w:keepNext w:val="0"/>
        <w:keepLines w:val="0"/>
        <w:pageBreakBefore w:val="0"/>
        <w:widowControl w:val="0"/>
        <w:kinsoku/>
        <w:wordWrap/>
        <w:overflowPunct/>
        <w:topLinePunct w:val="0"/>
        <w:autoSpaceDE/>
        <w:autoSpaceDN/>
        <w:bidi w:val="0"/>
        <w:spacing w:line="560" w:lineRule="exact"/>
        <w:ind w:right="0" w:rightChars="0"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2、村（居）对独生子女保健费领取对象名单和独生子女保健费退出对象名单公示（见附表），公示期七天。无异议后方由村（居）负责人和计生专干在《201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年独生子女保健费发放登记表》、《201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年独生子女领取对象花名册》上签字并上报到镇街。</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3、镇（街）对村（居）初审后的《201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年独生子女保健费发放登记表》、《201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年独生子女领取对象花名册》进行审核，并予以公示。公示无异议的，将《独生子女父母光荣证》领证信息录入全员人口系统，填写《独生子女保健费汇总表》（见附件），于201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年6月1日前上报给西夏区卫生和计划生育局。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4、按照文件要求，独生子女保健费以打卡的形式发放，201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年西夏区登记的独生子女保健费均在宁夏邮政储蓄网点（西夏区</w:t>
      </w:r>
      <w:r>
        <w:rPr>
          <w:rFonts w:hint="eastAsia" w:ascii="仿宋_GB2312" w:hAnsi="仿宋_GB2312" w:eastAsia="仿宋_GB2312" w:cs="仿宋_GB2312"/>
          <w:sz w:val="32"/>
          <w:szCs w:val="32"/>
          <w:lang w:eastAsia="zh-CN"/>
        </w:rPr>
        <w:t>丽子园南街街</w:t>
      </w:r>
      <w:r>
        <w:rPr>
          <w:rFonts w:hint="eastAsia" w:ascii="仿宋_GB2312" w:hAnsi="仿宋_GB2312" w:eastAsia="仿宋_GB2312" w:cs="仿宋_GB2312"/>
          <w:sz w:val="32"/>
          <w:szCs w:val="32"/>
        </w:rPr>
        <w:t>邮政储蓄）统一开户（不收取开户费）。</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5、表格的填写必须按我局印发的独生子女审核细则的要求填写。</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Cs/>
          <w:sz w:val="32"/>
          <w:szCs w:val="32"/>
        </w:rPr>
        <w:t>附件 ：</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年西夏区独生子女发放登记表</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年西夏区独生子女领取对象名册</w:t>
      </w:r>
    </w:p>
    <w:p>
      <w:pPr>
        <w:keepNext w:val="0"/>
        <w:keepLines w:val="0"/>
        <w:pageBreakBefore w:val="0"/>
        <w:widowControl w:val="0"/>
        <w:kinsoku/>
        <w:wordWrap/>
        <w:overflowPunct/>
        <w:topLinePunct w:val="0"/>
        <w:autoSpaceDE/>
        <w:autoSpaceDN/>
        <w:bidi w:val="0"/>
        <w:spacing w:line="560" w:lineRule="exact"/>
        <w:ind w:right="0" w:rightChars="0"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年西夏区独生子女汇总表</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年西夏区独生子女领取对象名单公示</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年西夏区独生子女保健费退出对象名单公示</w:t>
      </w:r>
    </w:p>
    <w:p>
      <w:pPr>
        <w:keepNext w:val="0"/>
        <w:keepLines w:val="0"/>
        <w:pageBreakBefore w:val="0"/>
        <w:widowControl w:val="0"/>
        <w:kinsoku/>
        <w:wordWrap/>
        <w:overflowPunct/>
        <w:topLinePunct w:val="0"/>
        <w:autoSpaceDE/>
        <w:autoSpaceDN/>
        <w:bidi w:val="0"/>
        <w:spacing w:line="560" w:lineRule="exact"/>
        <w:ind w:right="0" w:rightChars="0" w:firstLine="4480" w:firstLineChars="14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0" w:rightChars="0" w:firstLine="3520" w:firstLineChars="1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银川市西夏区卫生和计划生育局</w:t>
      </w:r>
    </w:p>
    <w:p>
      <w:pPr>
        <w:keepNext w:val="0"/>
        <w:keepLines w:val="0"/>
        <w:pageBreakBefore w:val="0"/>
        <w:widowControl w:val="0"/>
        <w:kinsoku/>
        <w:wordWrap/>
        <w:overflowPunct/>
        <w:topLinePunct w:val="0"/>
        <w:autoSpaceDE/>
        <w:autoSpaceDN/>
        <w:bidi w:val="0"/>
        <w:spacing w:line="560" w:lineRule="exact"/>
        <w:ind w:right="0" w:rightChars="0"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ind w:right="0" w:rightChars="0" w:firstLine="320" w:firstLineChars="100"/>
        <w:textAlignment w:val="auto"/>
        <w:outlineLvl w:val="9"/>
        <w:rPr>
          <w:rFonts w:ascii="仿宋" w:hAnsi="仿宋" w:eastAsia="仿宋"/>
          <w:sz w:val="32"/>
          <w:szCs w:val="32"/>
        </w:rPr>
      </w:pPr>
      <w:r>
        <w:rPr>
          <w:rFonts w:hint="eastAsia" w:ascii="仿宋_GB2312" w:hAnsi="仿宋_GB2312" w:eastAsia="仿宋_GB2312" w:cs="仿宋_GB2312"/>
          <w:sz w:val="32"/>
          <w:szCs w:val="32"/>
          <w:lang w:eastAsia="zh-CN"/>
        </w:rPr>
        <w:t>（此件公开发布</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210" w:firstLineChars="100"/>
        <w:textAlignment w:val="auto"/>
        <w:outlineLvl w:val="9"/>
        <w:rPr>
          <w:rFonts w:ascii="仿宋" w:hAnsi="仿宋" w:eastAsia="仿宋"/>
          <w:sz w:val="28"/>
          <w:szCs w:val="28"/>
        </w:rPr>
      </w:pP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332740</wp:posOffset>
                </wp:positionV>
                <wp:extent cx="537210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7210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6.2pt;height:0.6pt;width:423pt;z-index:1024;mso-width-relative:page;mso-height-relative:page;" filled="f" stroked="t" coordsize="21600,21600" o:gfxdata="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pjDG&#10;1QAAAAYBAAAPAAAAAAAAAAEAIAAAACIAAABkcnMvZG93bnJldi54bWxQSwECFAAUAAAACACHTuJA&#10;4dI/oesBAACxAwAADgAAAAAAAAABACAAAAAk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45720</wp:posOffset>
                </wp:positionH>
                <wp:positionV relativeFrom="paragraph">
                  <wp:posOffset>35560</wp:posOffset>
                </wp:positionV>
                <wp:extent cx="5326380" cy="24130"/>
                <wp:effectExtent l="0" t="4445" r="7620" b="9525"/>
                <wp:wrapNone/>
                <wp:docPr id="2" name="直线 2"/>
                <wp:cNvGraphicFramePr/>
                <a:graphic xmlns:a="http://schemas.openxmlformats.org/drawingml/2006/main">
                  <a:graphicData uri="http://schemas.microsoft.com/office/word/2010/wordprocessingShape">
                    <wps:wsp>
                      <wps:cNvCnPr/>
                      <wps:spPr>
                        <a:xfrm flipV="1">
                          <a:off x="0" y="0"/>
                          <a:ext cx="5326380" cy="241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3.6pt;margin-top:2.8pt;height:1.9pt;width:419.4pt;z-index:1024;mso-width-relative:page;mso-height-relative:page;" filled="f" stroked="t" coordsize="21600,21600" o:gfxdata="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YI019QAAAAFAQAADwAAAAAA&#10;AAABACAAAAAiAAAAZHJzL2Rvd25yZXYueG1sUEsBAhQAFAAAAAgAh07iQBlx10HeAQAAqQ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w w:val="80"/>
          <w:sz w:val="28"/>
          <w:szCs w:val="28"/>
        </w:rPr>
        <w:t>银川市西夏区卫生和计划生育局办公室                201</w:t>
      </w:r>
      <w:r>
        <w:rPr>
          <w:rFonts w:hint="eastAsia" w:ascii="仿宋_GB2312" w:hAnsi="仿宋_GB2312" w:eastAsia="仿宋_GB2312" w:cs="仿宋_GB2312"/>
          <w:w w:val="80"/>
          <w:sz w:val="28"/>
          <w:szCs w:val="28"/>
          <w:lang w:val="en-US" w:eastAsia="zh-CN"/>
        </w:rPr>
        <w:t>8</w:t>
      </w:r>
      <w:r>
        <w:rPr>
          <w:rFonts w:hint="eastAsia" w:ascii="仿宋_GB2312" w:hAnsi="仿宋_GB2312" w:eastAsia="仿宋_GB2312" w:cs="仿宋_GB2312"/>
          <w:w w:val="80"/>
          <w:sz w:val="28"/>
          <w:szCs w:val="28"/>
        </w:rPr>
        <w:t>年</w:t>
      </w:r>
      <w:r>
        <w:rPr>
          <w:rFonts w:hint="eastAsia" w:ascii="仿宋_GB2312" w:hAnsi="仿宋_GB2312" w:eastAsia="仿宋_GB2312" w:cs="仿宋_GB2312"/>
          <w:w w:val="80"/>
          <w:sz w:val="28"/>
          <w:szCs w:val="28"/>
          <w:lang w:val="en-US" w:eastAsia="zh-CN"/>
        </w:rPr>
        <w:t>1</w:t>
      </w:r>
      <w:r>
        <w:rPr>
          <w:rFonts w:hint="eastAsia" w:ascii="仿宋_GB2312" w:hAnsi="仿宋_GB2312" w:eastAsia="仿宋_GB2312" w:cs="仿宋_GB2312"/>
          <w:w w:val="80"/>
          <w:sz w:val="28"/>
          <w:szCs w:val="28"/>
        </w:rPr>
        <w:t>月</w:t>
      </w:r>
      <w:r>
        <w:rPr>
          <w:rFonts w:hint="eastAsia" w:ascii="仿宋_GB2312" w:hAnsi="仿宋_GB2312" w:eastAsia="仿宋_GB2312" w:cs="仿宋_GB2312"/>
          <w:w w:val="80"/>
          <w:sz w:val="28"/>
          <w:szCs w:val="28"/>
          <w:lang w:val="en-US" w:eastAsia="zh-CN"/>
        </w:rPr>
        <w:t>4</w:t>
      </w:r>
      <w:r>
        <w:rPr>
          <w:rFonts w:hint="eastAsia" w:ascii="仿宋_GB2312" w:hAnsi="仿宋_GB2312" w:eastAsia="仿宋_GB2312" w:cs="仿宋_GB2312"/>
          <w:w w:val="80"/>
          <w:sz w:val="28"/>
          <w:szCs w:val="28"/>
        </w:rPr>
        <w:t>日印</w:t>
      </w:r>
      <w:r>
        <w:rPr>
          <w:rFonts w:hint="eastAsia" w:ascii="仿宋_GB2312" w:hAnsi="仿宋_GB2312" w:eastAsia="仿宋_GB2312" w:cs="仿宋_GB2312"/>
          <w:sz w:val="28"/>
          <w:szCs w:val="28"/>
        </w:rPr>
        <w:t>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57LP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F1"/>
    <w:rsid w:val="0001788E"/>
    <w:rsid w:val="00025E6F"/>
    <w:rsid w:val="00030654"/>
    <w:rsid w:val="000655F4"/>
    <w:rsid w:val="00072079"/>
    <w:rsid w:val="00085472"/>
    <w:rsid w:val="000A5F7F"/>
    <w:rsid w:val="000B116B"/>
    <w:rsid w:val="000B1429"/>
    <w:rsid w:val="000B1924"/>
    <w:rsid w:val="000B1A9A"/>
    <w:rsid w:val="000B67BF"/>
    <w:rsid w:val="000B6E6C"/>
    <w:rsid w:val="00111538"/>
    <w:rsid w:val="00144903"/>
    <w:rsid w:val="00147F9B"/>
    <w:rsid w:val="0015238E"/>
    <w:rsid w:val="00152995"/>
    <w:rsid w:val="00164D6B"/>
    <w:rsid w:val="00172CFB"/>
    <w:rsid w:val="00180D4F"/>
    <w:rsid w:val="001916EC"/>
    <w:rsid w:val="001A24C3"/>
    <w:rsid w:val="001B410F"/>
    <w:rsid w:val="001D097C"/>
    <w:rsid w:val="001D53E0"/>
    <w:rsid w:val="001D5B98"/>
    <w:rsid w:val="001D5C3F"/>
    <w:rsid w:val="001E696C"/>
    <w:rsid w:val="001F129B"/>
    <w:rsid w:val="002049F2"/>
    <w:rsid w:val="00205B03"/>
    <w:rsid w:val="0020755E"/>
    <w:rsid w:val="00235586"/>
    <w:rsid w:val="0026724B"/>
    <w:rsid w:val="00270F45"/>
    <w:rsid w:val="00281041"/>
    <w:rsid w:val="00285BD6"/>
    <w:rsid w:val="00291346"/>
    <w:rsid w:val="00294682"/>
    <w:rsid w:val="002D0130"/>
    <w:rsid w:val="00336251"/>
    <w:rsid w:val="00345192"/>
    <w:rsid w:val="0035411B"/>
    <w:rsid w:val="00360AC4"/>
    <w:rsid w:val="003947E7"/>
    <w:rsid w:val="00396079"/>
    <w:rsid w:val="0039775B"/>
    <w:rsid w:val="003A0E3D"/>
    <w:rsid w:val="003F0E36"/>
    <w:rsid w:val="003F44E3"/>
    <w:rsid w:val="00412223"/>
    <w:rsid w:val="00416ABF"/>
    <w:rsid w:val="0044621D"/>
    <w:rsid w:val="00455AFF"/>
    <w:rsid w:val="004765BD"/>
    <w:rsid w:val="00481059"/>
    <w:rsid w:val="004913A9"/>
    <w:rsid w:val="004B66A2"/>
    <w:rsid w:val="004C7661"/>
    <w:rsid w:val="004E62A8"/>
    <w:rsid w:val="00503444"/>
    <w:rsid w:val="0050625B"/>
    <w:rsid w:val="005107EE"/>
    <w:rsid w:val="00535BD5"/>
    <w:rsid w:val="00540660"/>
    <w:rsid w:val="005517F4"/>
    <w:rsid w:val="00556221"/>
    <w:rsid w:val="00560A5A"/>
    <w:rsid w:val="005926D9"/>
    <w:rsid w:val="0059350D"/>
    <w:rsid w:val="005C1BE6"/>
    <w:rsid w:val="005C2B55"/>
    <w:rsid w:val="005D5C73"/>
    <w:rsid w:val="005E5AAC"/>
    <w:rsid w:val="005F2A07"/>
    <w:rsid w:val="006245A0"/>
    <w:rsid w:val="006350C2"/>
    <w:rsid w:val="006551AA"/>
    <w:rsid w:val="006603DC"/>
    <w:rsid w:val="00686226"/>
    <w:rsid w:val="00691D6F"/>
    <w:rsid w:val="00693751"/>
    <w:rsid w:val="006A407D"/>
    <w:rsid w:val="006B3CA5"/>
    <w:rsid w:val="006C2897"/>
    <w:rsid w:val="006C39B4"/>
    <w:rsid w:val="006C41AD"/>
    <w:rsid w:val="006C61C3"/>
    <w:rsid w:val="006C634C"/>
    <w:rsid w:val="006C7744"/>
    <w:rsid w:val="006D4C8E"/>
    <w:rsid w:val="006E0525"/>
    <w:rsid w:val="006E25AC"/>
    <w:rsid w:val="006E38CC"/>
    <w:rsid w:val="006E4403"/>
    <w:rsid w:val="006E4843"/>
    <w:rsid w:val="006E507A"/>
    <w:rsid w:val="00702B88"/>
    <w:rsid w:val="007103F1"/>
    <w:rsid w:val="00731FE6"/>
    <w:rsid w:val="0077456C"/>
    <w:rsid w:val="00776BC5"/>
    <w:rsid w:val="0078384F"/>
    <w:rsid w:val="007A2C55"/>
    <w:rsid w:val="007A3F74"/>
    <w:rsid w:val="007B2D4E"/>
    <w:rsid w:val="007C0EE9"/>
    <w:rsid w:val="007F0DA2"/>
    <w:rsid w:val="00817474"/>
    <w:rsid w:val="00833B46"/>
    <w:rsid w:val="00857609"/>
    <w:rsid w:val="008671D6"/>
    <w:rsid w:val="00890534"/>
    <w:rsid w:val="008A657F"/>
    <w:rsid w:val="008B3F5A"/>
    <w:rsid w:val="008D1991"/>
    <w:rsid w:val="008D550B"/>
    <w:rsid w:val="008F532B"/>
    <w:rsid w:val="00903075"/>
    <w:rsid w:val="00905049"/>
    <w:rsid w:val="00911082"/>
    <w:rsid w:val="00956D4A"/>
    <w:rsid w:val="009653F6"/>
    <w:rsid w:val="00966C01"/>
    <w:rsid w:val="00971652"/>
    <w:rsid w:val="00983BCB"/>
    <w:rsid w:val="00987A25"/>
    <w:rsid w:val="009D11F1"/>
    <w:rsid w:val="009D2CCE"/>
    <w:rsid w:val="009E6B5C"/>
    <w:rsid w:val="009F19C8"/>
    <w:rsid w:val="00A36F17"/>
    <w:rsid w:val="00A45D5D"/>
    <w:rsid w:val="00A5771B"/>
    <w:rsid w:val="00AA2BCE"/>
    <w:rsid w:val="00AB5F7E"/>
    <w:rsid w:val="00AC01FE"/>
    <w:rsid w:val="00AD4C22"/>
    <w:rsid w:val="00AD61ED"/>
    <w:rsid w:val="00AD6DE1"/>
    <w:rsid w:val="00AE1ED3"/>
    <w:rsid w:val="00AE2165"/>
    <w:rsid w:val="00AE363E"/>
    <w:rsid w:val="00AE387F"/>
    <w:rsid w:val="00AE4A60"/>
    <w:rsid w:val="00AE73AE"/>
    <w:rsid w:val="00AF4C3C"/>
    <w:rsid w:val="00AF54F7"/>
    <w:rsid w:val="00B03F5A"/>
    <w:rsid w:val="00B050DE"/>
    <w:rsid w:val="00B10D0C"/>
    <w:rsid w:val="00B1274D"/>
    <w:rsid w:val="00B41CBB"/>
    <w:rsid w:val="00B6061B"/>
    <w:rsid w:val="00B6309B"/>
    <w:rsid w:val="00B7240F"/>
    <w:rsid w:val="00B72F97"/>
    <w:rsid w:val="00BC65B1"/>
    <w:rsid w:val="00BC7456"/>
    <w:rsid w:val="00BE3D66"/>
    <w:rsid w:val="00C052E4"/>
    <w:rsid w:val="00C229DB"/>
    <w:rsid w:val="00C43565"/>
    <w:rsid w:val="00C54747"/>
    <w:rsid w:val="00C56105"/>
    <w:rsid w:val="00C60D90"/>
    <w:rsid w:val="00C74C03"/>
    <w:rsid w:val="00C955D7"/>
    <w:rsid w:val="00CB1219"/>
    <w:rsid w:val="00CB1FA2"/>
    <w:rsid w:val="00CC4F7C"/>
    <w:rsid w:val="00CF4C86"/>
    <w:rsid w:val="00D0384B"/>
    <w:rsid w:val="00D11313"/>
    <w:rsid w:val="00D16464"/>
    <w:rsid w:val="00D3716B"/>
    <w:rsid w:val="00D37BC3"/>
    <w:rsid w:val="00D50AB1"/>
    <w:rsid w:val="00D7501D"/>
    <w:rsid w:val="00D90405"/>
    <w:rsid w:val="00E00474"/>
    <w:rsid w:val="00E2403C"/>
    <w:rsid w:val="00E26288"/>
    <w:rsid w:val="00E2795F"/>
    <w:rsid w:val="00E6494B"/>
    <w:rsid w:val="00EC5F5B"/>
    <w:rsid w:val="00ED232F"/>
    <w:rsid w:val="00F153BB"/>
    <w:rsid w:val="00F34C3F"/>
    <w:rsid w:val="00F715A5"/>
    <w:rsid w:val="00F77FB6"/>
    <w:rsid w:val="00F94C8A"/>
    <w:rsid w:val="00FA3174"/>
    <w:rsid w:val="00FC45D8"/>
    <w:rsid w:val="00FE2A7A"/>
    <w:rsid w:val="0AC279F2"/>
    <w:rsid w:val="2732044C"/>
    <w:rsid w:val="2B8F2FCA"/>
    <w:rsid w:val="2E801330"/>
    <w:rsid w:val="2EE54072"/>
    <w:rsid w:val="47643C7F"/>
    <w:rsid w:val="494A460C"/>
    <w:rsid w:val="4B30555D"/>
    <w:rsid w:val="5EBE7E72"/>
    <w:rsid w:val="634C7478"/>
    <w:rsid w:val="67642EE5"/>
    <w:rsid w:val="780C6BB3"/>
    <w:rsid w:val="7A056F11"/>
    <w:rsid w:val="7B57332D"/>
    <w:rsid w:val="7F0D474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9"/>
    <w:semiHidden/>
    <w:qFormat/>
    <w:uiPriority w:val="99"/>
    <w:pPr>
      <w:shd w:val="clear" w:color="auto" w:fill="000080"/>
    </w:pPr>
  </w:style>
  <w:style w:type="paragraph" w:styleId="3">
    <w:name w:val="Body Text"/>
    <w:basedOn w:val="1"/>
    <w:link w:val="8"/>
    <w:qFormat/>
    <w:uiPriority w:val="99"/>
    <w:pPr>
      <w:jc w:val="center"/>
    </w:pPr>
    <w:rPr>
      <w:rFonts w:ascii="Times New Roman" w:hAnsi="Times New Roman"/>
      <w:sz w:val="44"/>
      <w:szCs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 Char"/>
    <w:basedOn w:val="6"/>
    <w:link w:val="3"/>
    <w:qFormat/>
    <w:locked/>
    <w:uiPriority w:val="99"/>
    <w:rPr>
      <w:rFonts w:ascii="Times New Roman" w:hAnsi="Times New Roman" w:eastAsia="宋体" w:cs="Times New Roman"/>
      <w:sz w:val="24"/>
      <w:szCs w:val="24"/>
    </w:rPr>
  </w:style>
  <w:style w:type="character" w:customStyle="1" w:styleId="9">
    <w:name w:val="文档结构图 Char"/>
    <w:basedOn w:val="6"/>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196</Words>
  <Characters>1119</Characters>
  <Lines>9</Lines>
  <Paragraphs>2</Paragraphs>
  <ScaleCrop>false</ScaleCrop>
  <LinksUpToDate>false</LinksUpToDate>
  <CharactersWithSpaces>1313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2017-01-17T03:20:00Z</dcterms:created>
  <dc:creator>tongfang</dc:creator>
  <cp:lastModifiedBy>你好啊哈密李@</cp:lastModifiedBy>
  <cp:lastPrinted>2018-01-04T03:15:00Z</cp:lastPrinted>
  <dcterms:modified xsi:type="dcterms:W3CDTF">2018-01-08T07:40:53Z</dcterms:modified>
  <dc:title>银西卫计发﹝2016﹞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