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  <w:t>西夏区</w:t>
      </w:r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  <w:lang w:eastAsia="zh-CN"/>
        </w:rPr>
        <w:t>2023</w:t>
      </w:r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  <w:t>年义务教育阶段</w:t>
      </w:r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  <w:lang w:eastAsia="zh-CN"/>
        </w:rPr>
        <w:t>学校</w:t>
      </w:r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  <w:t>招生工作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  <w:t>实施细则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420" w:firstLineChars="200"/>
        <w:textAlignment w:val="auto"/>
        <w:outlineLvl w:val="9"/>
        <w:rPr>
          <w:rFonts w:hint="default" w:ascii="Times New Roman" w:hAnsi="Times New Roman" w:cs="Times New Roman"/>
          <w:spacing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根据《西夏区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年义务教育阶段学校招生工作实施方案》，制定本细则。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一、城市小学入学方式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（一）划分片区入学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城市地区适龄儿童年满6周岁，本人具有西夏区户籍且户籍地购房者为父母、其他法定监护人或学生本人，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购房和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迁户时间为202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年12月31日前。入学信息登记完成后，由学校负责审核材料：符合条件的适龄儿童予以注册；不符合条件的适龄儿童退回后，由教育局复审材料并统筹调剂入学。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（二）统筹调剂入学（按先后排序）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1.符合片区入学条件，但迁户时间晚于规定时间或年满7周岁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（已办理缓学手续）的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儿童；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2.政策性照顾人员子女；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.适龄儿童在祖父母（外祖父母）处落户，入学儿童本人及其父母在银川市三区无自有产权房产且在祖父母（外祖父母）处实际居住的；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.西夏区多代多辈人同一户籍、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户房分离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及集体户，以监护人或入学学生本人的购房房址调剂。以监护人公租房、廉租房并实际入住为依据的，以房址调剂；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.具有西夏区户籍并落户在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监护人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未交付入住的房屋；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　　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.西夏区同一房址已有入学学生的（详见《招生方案》中有关规定）；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.具有西夏区户籍并落户在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监护人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自购营业房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商用公寓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或阁楼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.随迁子女监护人购房的；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.西夏区户籍监护人租房的；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.随迁子女监护人租房并提供居住证的；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.其他情况。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（三）入学流程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  <w:t>网上登记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7月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日，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西夏区城市地区适龄儿童家长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银川市中小学入转学服务平台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（www.ycrxbm.cn），进行网上登记。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  <w:t>2.片区入学流程。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西夏区城市户籍比对成功的适龄儿童，按短信提示，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在7月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日，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由家长带入学儿童持户口簿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房产证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原件（同时提供复印件）或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不动产登记信息查询单或银川市个人房屋备案信息查询证明，前往接收学校核验入学材料。学校审验后符合条件的儿童予以注册，不符合条件的儿童在学校退回后，由教育局复审材料并纳入统筹调剂分配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  <w:t>3.调剂入学流程。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城市地区适龄儿童家长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银川市中小学入转学服务平台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登记后，根据短信提示内容和时间，由家长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带报名材料到居住地所在街道社区初审，街道社区报教育局复审。家长开学前收到分配短信，在规定时间内带入学儿童持户口簿、儿童免疫证明到分配学校报名注册。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  <w:t>4.特殊情况。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因特殊情况不能如期报到，家长需带相关材料提前向分配学校提交书面申请，约定延期报名时间。延期时间不得超过1周。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二、城市初中入学方式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（一）初中入学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采取划片入学和调剂入学方式进行，具体参照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城市小学入学方式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进行。学位紧张的学校，入学学生必须具有西夏区城市小学毕业年级1年学籍和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1年就读经历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（二）入学流程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1.西夏区公办小学毕业生在毕业学校指导下，家长根据系统生成的登录帐号登录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银川市中小学入转学服务平台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（www.ycrxbm.cn），完善学生信息。毕业小学收取毕业生材料初审后报教育局复审。家长未在规定时间内提供入学材料，其子女将统筹调剂入学。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2.西夏区毕业小学生选择参加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其他县（区）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民办初中招生的，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西夏区招生工作领导小组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将不进行公办学校分配，若选择参与西夏区公办学校招生，在秋季学期开学后由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西夏区招生工作领导小组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统筹调剂入学。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3.8月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旬（具体时间另行通知），参加分配的毕业生收到分配短信后，按规定时间到分配中学报名注册。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.7月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7月25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日，选择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在西夏区入学的非西夏区小学毕业生，由家长登录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银川市中小学入转学服务平台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（www.ycrxbm.cn）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小升初端口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登记，按短信提示内容将材料交到居住地所在街道社区初审，街道社区报教育局复审。8月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旬（具体时间另行通知）收到分配短信，按规定时间到分配中学报名注册。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.西夏区小学毕业生不选择在西夏区就读初中，由毕业小学负责统计并上报教育局备案，不再分配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西夏区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初中学校。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三、农村中小学入学方式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西夏区农村户籍适龄儿童年满6周岁半（部分学校年满6周岁），在7月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日由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家长带入学儿童持户口簿，到居住地附近乡镇学校登记注册。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（二）居住在西夏区农村地区的随迁子女，年满6周岁半（部分学校年满6周岁），在秋季开学报名时间由家长带入学儿童持                                                                                                                                                                                                                                            户口簿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户籍地或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居住地附近学校报名注册。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（三）农村地区小学毕业生在秋季开学时间，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户口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入学材料，就近到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户籍地或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居住地附近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初中学校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7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（四）特殊情况不能如期报到，家长需带相关材料提前向分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配学校提交书面申请，约定延期报名时间。延期时间不得超过1周。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四、调剂入学方式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随迁子女过于集中学校的所在区域、非西夏区小学毕业生回户籍地就读学位紧张初中的所在区域，根据平台登记情况，采取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一址对应多校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方式统筹调剂入学。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五、转学工作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（一）转学对象。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义务教育阶段学生因家庭居住地跨省（区）、市、县迁移（不含同城区内迁移），且户籍已迁入居住地的，可以转入户籍所在地学校。随迁子女监护人务工地跨县（区）以上变化的，可以转入监护人新的务工所在地县（区）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（二）转学流程。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7月25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日，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家长登录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银川市中小学入转学服务平台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（www.ycrxbm.cn）登记、填写转学信息。按短信提示将转学材料交到居住地所在街道社区初审，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街道社区报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西夏区招生工作领导小组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复审。8月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旬（具体时间另行通知）收到分配短信，在规定时间内到分配学校报名注册。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（三）转学规定。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按照《宁夏中小学生学籍管理办法实施细则（修订）》规定，在西夏区就读的学生，原则上在西夏区区域内不转学；跨县（区）转学时，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西夏区招生工作领导小组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根据学校空余学位，统筹调剂安排就读学校（教育厅直属学校和银川市直属学校由该校上级主管部门负责）。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转学学生不执行片区政策，不变更就读年级。学生学籍显示异常状态时，不办理转学。小学、初中起始年级第一学期不接收转入学生；初中九年级原则上不接收转入学生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确因父母工作调动、家庭住址迁移等原因需转入西夏区的学生，学生及其父亲或者母亲（或其他法定监护人）须具有西夏区户籍，学生父亲或者母亲在转入地具有自有产权住房并实际工作居住，符合条件的学生可在九年级第一学期办理转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六、入转学材料（均须提供原件）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（一）西夏区户籍儿童少年。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入学儿童少年的户口簿；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与监护人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户房一致的房产证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（需同时提供复印件）或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银川市不动产登记信息查询单或银川市个人房屋备案信息查询证明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如入学适龄儿童少年与父母不同户，还须提供医学出生证明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其父母的结婚证明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三代同户若提供祖父母（或外祖父母）房产材料，须同时提供父母双方名下无房材料（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银川市不动产登记信息查询单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银川市个人房屋备案信息查询证明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儿童户籍地住房已拆迁的，还须提供其父母或其他法定监护人的拆迁安置协议和房屋分配证明；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公租房、廉租房者须提供公租房、廉租房证及协议；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租房者须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学生父母在银川市三区无自有产权房产证明（银川市不动产登记信息查询单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银川市个人房屋备案信息查询证明）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、租房合同、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实际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地区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的社区证明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房主房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产材料（须同时提供复印件）。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（二）非西夏区户籍儿童少年。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入学儿童少年的户口簿；在西夏区购房的须提供学生父母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房产证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（同时提供复印件）或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银川市不动产登记信息查询单或银川市个人房屋备案信息查询证明；在西夏区租房的须提供居住证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学生父母在银川市三区无自有产权房产证明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银川市不动产登记信息查询单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银川市个人房屋备案信息查询证明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小学入学后须提供儿童免疫接种证明。非西夏区学籍的小学毕业生和转学学生还须提供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学籍基本信息表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银川市不动产登记信息查询单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银川市个人房屋备案信息查询证明有效期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为6月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七、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其他未尽事宜由西夏区招生工作领导小组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负责解释。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0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  <w:spacing w:val="0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3ECF2F-7BCA-4AC3-921E-6457A6DFA2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E8B1F4-D4AC-45F4-BADB-2D53DF2603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EF47294-88C1-483C-BC46-A40A7A05ACC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34115B2-E51E-4789-BA2C-A71E4284CD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-113030</wp:posOffset>
              </wp:positionV>
              <wp:extent cx="962025" cy="3498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349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pt;height:27.55pt;width:75.75pt;mso-position-horizontal:outside;mso-position-horizontal-relative:margin;z-index:251659264;mso-width-relative:page;mso-height-relative:page;" filled="f" stroked="f" coordsize="21600,21600" o:gfxdata="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nZxEdYAAAAHAQAADwAAAAAAAAABACAAAAAiAAAAZHJzL2Rvd25y&#10;ZXYueG1sUEsBAhQAFAAAAAgAh07iQGfZkvk5AgAAY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Tg0Zjk1ZTk0MGFhNGM2NzQ3MDA2MTRlMWFjZGEifQ=="/>
  </w:docVars>
  <w:rsids>
    <w:rsidRoot w:val="56EA23CE"/>
    <w:rsid w:val="09B14DBC"/>
    <w:rsid w:val="0C4645DE"/>
    <w:rsid w:val="1EC85D66"/>
    <w:rsid w:val="240E276B"/>
    <w:rsid w:val="2C707634"/>
    <w:rsid w:val="45E10962"/>
    <w:rsid w:val="476E6ACE"/>
    <w:rsid w:val="511D4F82"/>
    <w:rsid w:val="56EA23CE"/>
    <w:rsid w:val="687E036A"/>
    <w:rsid w:val="6C1A5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520" w:lineRule="exact"/>
      <w:ind w:firstLine="615"/>
    </w:pPr>
    <w:rPr>
      <w:rFonts w:ascii="Times New Roman" w:hAnsi="Times New Roman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character" w:styleId="11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6197</Words>
  <Characters>6463</Characters>
  <Lines>0</Lines>
  <Paragraphs>0</Paragraphs>
  <TotalTime>4</TotalTime>
  <ScaleCrop>false</ScaleCrop>
  <LinksUpToDate>false</LinksUpToDate>
  <CharactersWithSpaces>6734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2023-06-26T09:49:00Z</dcterms:created>
  <dc:creator>季建军</dc:creator>
  <cp:lastModifiedBy>刘鹏</cp:lastModifiedBy>
  <cp:lastPrinted>2023-06-27T07:34:00Z</cp:lastPrinted>
  <dcterms:modified xsi:type="dcterms:W3CDTF">2023-06-28T07:39:48Z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56E590A17EDE46F9A4188953E71DADE8_13</vt:lpwstr>
  </property>
</Properties>
</file>